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A0D3E" w14:textId="54BC55A6" w:rsidR="0056137D" w:rsidRDefault="0056137D" w:rsidP="0056137D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The </w:t>
      </w:r>
      <w:proofErr w:type="gramStart"/>
      <w:r w:rsidR="00C5678B">
        <w:rPr>
          <w:b/>
          <w:bCs/>
          <w:color w:val="0070C0"/>
        </w:rPr>
        <w:t>Child Care</w:t>
      </w:r>
      <w:proofErr w:type="gramEnd"/>
      <w:r w:rsidR="00C5678B">
        <w:rPr>
          <w:b/>
          <w:bCs/>
          <w:color w:val="0070C0"/>
        </w:rPr>
        <w:t xml:space="preserve"> Workforce Grant (</w:t>
      </w:r>
      <w:r w:rsidR="00315D49" w:rsidRPr="00C5678B">
        <w:rPr>
          <w:b/>
          <w:bCs/>
          <w:color w:val="0070C0"/>
        </w:rPr>
        <w:t>CCWG</w:t>
      </w:r>
      <w:r w:rsidR="00C5678B">
        <w:rPr>
          <w:b/>
          <w:bCs/>
          <w:color w:val="0070C0"/>
        </w:rPr>
        <w:t>)</w:t>
      </w:r>
    </w:p>
    <w:p w14:paraId="7F04FB3F" w14:textId="483ABC2B" w:rsidR="00433024" w:rsidRPr="00C5678B" w:rsidRDefault="006B421B" w:rsidP="0056137D">
      <w:pPr>
        <w:jc w:val="center"/>
        <w:rPr>
          <w:b/>
          <w:bCs/>
          <w:color w:val="0070C0"/>
        </w:rPr>
      </w:pPr>
      <w:r w:rsidRPr="00C5678B">
        <w:rPr>
          <w:b/>
          <w:bCs/>
          <w:color w:val="0070C0"/>
        </w:rPr>
        <w:t>Frequently Asked Questions</w:t>
      </w:r>
    </w:p>
    <w:p w14:paraId="0B4E4465" w14:textId="77777777" w:rsidR="00315D49" w:rsidRDefault="00315D49"/>
    <w:p w14:paraId="7D7B442F" w14:textId="6674C230" w:rsidR="00315D49" w:rsidRDefault="0013129F">
      <w:r w:rsidRPr="007502CA">
        <w:rPr>
          <w:b/>
          <w:bCs/>
        </w:rPr>
        <w:t>Q</w:t>
      </w:r>
      <w:r w:rsidR="007502CA" w:rsidRPr="007502CA">
        <w:rPr>
          <w:b/>
          <w:bCs/>
        </w:rPr>
        <w:t>uestion 1</w:t>
      </w:r>
      <w:r w:rsidRPr="007502CA">
        <w:rPr>
          <w:b/>
          <w:bCs/>
        </w:rPr>
        <w:t>:</w:t>
      </w:r>
      <w:r>
        <w:t xml:space="preserve"> Are there any supporting documents required for this grant?</w:t>
      </w:r>
    </w:p>
    <w:p w14:paraId="5F8E4C8A" w14:textId="4A05F8B9" w:rsidR="0013129F" w:rsidRDefault="0013129F">
      <w:r w:rsidRPr="007502CA">
        <w:rPr>
          <w:b/>
          <w:bCs/>
        </w:rPr>
        <w:t>A</w:t>
      </w:r>
      <w:r w:rsidR="007502CA" w:rsidRPr="007502CA">
        <w:rPr>
          <w:b/>
          <w:bCs/>
        </w:rPr>
        <w:t>nswer</w:t>
      </w:r>
      <w:r w:rsidRPr="007502CA">
        <w:rPr>
          <w:b/>
          <w:bCs/>
        </w:rPr>
        <w:t>:</w:t>
      </w:r>
      <w:r>
        <w:t xml:space="preserve"> Yes. The certificate of good standing is required</w:t>
      </w:r>
      <w:r w:rsidR="00636BAB">
        <w:t xml:space="preserve"> by 5/3/24</w:t>
      </w:r>
      <w:r>
        <w:t xml:space="preserve">. </w:t>
      </w:r>
      <w:r w:rsidR="000714DE">
        <w:t xml:space="preserve">If you are exempt from providing the </w:t>
      </w:r>
      <w:r w:rsidR="001F2EAA">
        <w:t xml:space="preserve">certificate of good standing (I.E. a municipality), please provide proof of exemption. </w:t>
      </w:r>
    </w:p>
    <w:p w14:paraId="53145715" w14:textId="76DB3141" w:rsidR="0056137D" w:rsidRDefault="0056137D">
      <w:r w:rsidRPr="00A91D83">
        <w:rPr>
          <w:b/>
          <w:bCs/>
        </w:rPr>
        <w:t>Question 2:</w:t>
      </w:r>
      <w:r>
        <w:t xml:space="preserve"> </w:t>
      </w:r>
      <w:r w:rsidR="006B53C8">
        <w:t xml:space="preserve">How can we provide the grant agreements and certificate of good standing? </w:t>
      </w:r>
    </w:p>
    <w:p w14:paraId="02F4D171" w14:textId="2232EDC2" w:rsidR="006B53C8" w:rsidRPr="00B9064F" w:rsidRDefault="006B53C8">
      <w:r w:rsidRPr="00A91D83">
        <w:rPr>
          <w:b/>
          <w:bCs/>
        </w:rPr>
        <w:t>A</w:t>
      </w:r>
      <w:r w:rsidR="00A91D83" w:rsidRPr="00A91D83">
        <w:rPr>
          <w:b/>
          <w:bCs/>
        </w:rPr>
        <w:t xml:space="preserve">nswer: </w:t>
      </w:r>
      <w:r w:rsidR="00360744" w:rsidRPr="00B9064F">
        <w:t xml:space="preserve">While email is the preferred method, grantees may </w:t>
      </w:r>
      <w:r w:rsidR="00AF3C1D" w:rsidRPr="00B9064F">
        <w:t>return</w:t>
      </w:r>
      <w:r w:rsidR="00360744" w:rsidRPr="00B9064F">
        <w:t xml:space="preserve"> the signed agreements to us by mail</w:t>
      </w:r>
      <w:r w:rsidR="00AF3C1D" w:rsidRPr="00B9064F">
        <w:t xml:space="preserve"> or drop off.</w:t>
      </w:r>
      <w:r w:rsidR="003C177B" w:rsidRPr="00B9064F">
        <w:t xml:space="preserve"> Mail or dropped off documents can be addressed to: </w:t>
      </w:r>
    </w:p>
    <w:p w14:paraId="08D65118" w14:textId="2DF737E0" w:rsidR="00AF3C1D" w:rsidRPr="00B9064F" w:rsidRDefault="00AF3C1D">
      <w:r w:rsidRPr="00B9064F">
        <w:t>NH Department of Health and Human Services</w:t>
      </w:r>
    </w:p>
    <w:p w14:paraId="2489F879" w14:textId="50A917A2" w:rsidR="003C177B" w:rsidRPr="00B9064F" w:rsidRDefault="003C177B">
      <w:r w:rsidRPr="00B9064F">
        <w:t>Brown Building</w:t>
      </w:r>
      <w:r w:rsidR="00516E3B" w:rsidRPr="00B9064F">
        <w:t xml:space="preserve">, </w:t>
      </w:r>
      <w:r w:rsidR="00B9064F" w:rsidRPr="00B9064F">
        <w:t>Attention</w:t>
      </w:r>
      <w:r w:rsidR="00516E3B" w:rsidRPr="00B9064F">
        <w:t xml:space="preserve"> CCWG Agreement Submittal c/o BCDHSC</w:t>
      </w:r>
    </w:p>
    <w:p w14:paraId="58379D44" w14:textId="4459356E" w:rsidR="00516E3B" w:rsidRPr="00B9064F" w:rsidRDefault="00516E3B">
      <w:r w:rsidRPr="00B9064F">
        <w:t>129 Pleasant St</w:t>
      </w:r>
      <w:r w:rsidR="00B9064F" w:rsidRPr="00B9064F">
        <w:t>reet</w:t>
      </w:r>
    </w:p>
    <w:p w14:paraId="5F8BF46E" w14:textId="61051196" w:rsidR="00B9064F" w:rsidRPr="00B9064F" w:rsidRDefault="00B9064F">
      <w:r w:rsidRPr="00B9064F">
        <w:t>Concord, NH 03301</w:t>
      </w:r>
    </w:p>
    <w:p w14:paraId="21CF875E" w14:textId="21EE2B42" w:rsidR="0013129F" w:rsidRDefault="0013129F">
      <w:r w:rsidRPr="007502CA">
        <w:rPr>
          <w:b/>
          <w:bCs/>
        </w:rPr>
        <w:t>Q</w:t>
      </w:r>
      <w:r w:rsidR="007502CA" w:rsidRPr="007502CA">
        <w:rPr>
          <w:b/>
          <w:bCs/>
        </w:rPr>
        <w:t xml:space="preserve">uestion </w:t>
      </w:r>
      <w:r w:rsidR="0056137D">
        <w:rPr>
          <w:b/>
          <w:bCs/>
        </w:rPr>
        <w:t>3</w:t>
      </w:r>
      <w:r w:rsidRPr="007502CA">
        <w:rPr>
          <w:b/>
          <w:bCs/>
        </w:rPr>
        <w:t>:</w:t>
      </w:r>
      <w:r>
        <w:t xml:space="preserve"> </w:t>
      </w:r>
      <w:r w:rsidR="007F1225">
        <w:t xml:space="preserve">Will there be a contract attached to the final </w:t>
      </w:r>
      <w:r w:rsidR="007502CA">
        <w:t>a</w:t>
      </w:r>
      <w:r w:rsidR="007F1225">
        <w:t>ward letter for CCWG?</w:t>
      </w:r>
    </w:p>
    <w:p w14:paraId="168555C7" w14:textId="3816B6C5" w:rsidR="007F1225" w:rsidRDefault="007F1225">
      <w:r w:rsidRPr="00AF04AC">
        <w:rPr>
          <w:b/>
          <w:bCs/>
        </w:rPr>
        <w:t>A</w:t>
      </w:r>
      <w:r w:rsidR="00AF04AC" w:rsidRPr="00AF04AC">
        <w:rPr>
          <w:b/>
          <w:bCs/>
        </w:rPr>
        <w:t>nswer</w:t>
      </w:r>
      <w:r w:rsidRPr="00AF04AC">
        <w:rPr>
          <w:b/>
          <w:bCs/>
        </w:rPr>
        <w:t>:</w:t>
      </w:r>
      <w:r>
        <w:t xml:space="preserve"> Yes. The contract is </w:t>
      </w:r>
      <w:r w:rsidR="007502CA">
        <w:t>written using typical</w:t>
      </w:r>
      <w:r>
        <w:t xml:space="preserve"> contract language. If you have questions regarding the contract, please consult</w:t>
      </w:r>
      <w:r w:rsidR="002F73A0">
        <w:t xml:space="preserve"> a qualified advisor as the </w:t>
      </w:r>
      <w:r w:rsidR="00226F7F">
        <w:t xml:space="preserve">State of NH is not able to provide legal advice. </w:t>
      </w:r>
    </w:p>
    <w:p w14:paraId="56284EFF" w14:textId="5BEBECC4" w:rsidR="00AF04AC" w:rsidRDefault="00AF04AC">
      <w:r w:rsidRPr="007502CA">
        <w:rPr>
          <w:b/>
          <w:bCs/>
        </w:rPr>
        <w:t xml:space="preserve">Question </w:t>
      </w:r>
      <w:r w:rsidR="0056137D">
        <w:rPr>
          <w:b/>
          <w:bCs/>
        </w:rPr>
        <w:t>4</w:t>
      </w:r>
      <w:r w:rsidRPr="007502CA">
        <w:rPr>
          <w:b/>
          <w:bCs/>
        </w:rPr>
        <w:t>:</w:t>
      </w:r>
      <w:r w:rsidR="00C83147">
        <w:rPr>
          <w:b/>
          <w:bCs/>
        </w:rPr>
        <w:t xml:space="preserve"> </w:t>
      </w:r>
      <w:r w:rsidR="00C83147" w:rsidRPr="00C83147">
        <w:t>Do I need to initial each page of the contract?</w:t>
      </w:r>
    </w:p>
    <w:p w14:paraId="002964CA" w14:textId="44D0DFC1" w:rsidR="00C83147" w:rsidRDefault="00C83147">
      <w:r w:rsidRPr="002E1DD9">
        <w:rPr>
          <w:b/>
          <w:bCs/>
        </w:rPr>
        <w:t>Answer:</w:t>
      </w:r>
      <w:r>
        <w:t xml:space="preserve"> </w:t>
      </w:r>
      <w:r w:rsidR="002E1DD9">
        <w:t>Yes. Initialing every page serves as confirmation that you have read and agree to the terms. This is a standard contractual practice and a requirement for doing business with the State of NH.</w:t>
      </w:r>
    </w:p>
    <w:p w14:paraId="486F3F22" w14:textId="2FEB23C6" w:rsidR="002E1DD9" w:rsidRDefault="002E1DD9">
      <w:pPr>
        <w:rPr>
          <w:b/>
          <w:bCs/>
        </w:rPr>
      </w:pPr>
      <w:r w:rsidRPr="007502CA">
        <w:rPr>
          <w:b/>
          <w:bCs/>
        </w:rPr>
        <w:t xml:space="preserve">Question </w:t>
      </w:r>
      <w:r w:rsidR="0056137D">
        <w:rPr>
          <w:b/>
          <w:bCs/>
        </w:rPr>
        <w:t>5</w:t>
      </w:r>
      <w:r w:rsidRPr="007502CA">
        <w:rPr>
          <w:b/>
          <w:bCs/>
        </w:rPr>
        <w:t>:</w:t>
      </w:r>
      <w:r w:rsidR="006E5B26">
        <w:rPr>
          <w:b/>
          <w:bCs/>
        </w:rPr>
        <w:t xml:space="preserve"> </w:t>
      </w:r>
      <w:r w:rsidR="006E5B26" w:rsidRPr="006E5B26">
        <w:t>How was the award amount calculated?</w:t>
      </w:r>
      <w:r w:rsidR="006E5B26">
        <w:rPr>
          <w:b/>
          <w:bCs/>
        </w:rPr>
        <w:t xml:space="preserve"> </w:t>
      </w:r>
    </w:p>
    <w:p w14:paraId="383EBF38" w14:textId="1AA50BC5" w:rsidR="006E5B26" w:rsidRPr="00F3786F" w:rsidRDefault="006E5B26">
      <w:r w:rsidRPr="002E1DD9">
        <w:rPr>
          <w:b/>
          <w:bCs/>
        </w:rPr>
        <w:t>Answer</w:t>
      </w:r>
      <w:r w:rsidRPr="00F3786F">
        <w:t xml:space="preserve">: Please refer to the equation </w:t>
      </w:r>
      <w:r w:rsidR="00F9228A">
        <w:t>located</w:t>
      </w:r>
      <w:r w:rsidRPr="00F3786F">
        <w:t xml:space="preserve"> on </w:t>
      </w:r>
      <w:r w:rsidR="00F3786F" w:rsidRPr="00F3786F">
        <w:t>NH Connections</w:t>
      </w:r>
      <w:r w:rsidR="00C1789A">
        <w:t>.org</w:t>
      </w:r>
      <w:r w:rsidR="00F3786F" w:rsidRPr="00F3786F">
        <w:t xml:space="preserve"> </w:t>
      </w:r>
      <w:r w:rsidR="005A7637">
        <w:t xml:space="preserve">at </w:t>
      </w:r>
      <w:hyperlink r:id="rId6" w:history="1">
        <w:r w:rsidR="005A7637">
          <w:rPr>
            <w:rStyle w:val="Hyperlink"/>
          </w:rPr>
          <w:t>GOFERR/SCCG Policies and Procedures (nh-connections.org)</w:t>
        </w:r>
      </w:hyperlink>
    </w:p>
    <w:p w14:paraId="29CCF996" w14:textId="1F1DBFC0" w:rsidR="0013129F" w:rsidRDefault="00015D85">
      <w:r w:rsidRPr="007502CA">
        <w:rPr>
          <w:b/>
          <w:bCs/>
        </w:rPr>
        <w:t xml:space="preserve">Question </w:t>
      </w:r>
      <w:r w:rsidR="0056137D">
        <w:rPr>
          <w:b/>
          <w:bCs/>
        </w:rPr>
        <w:t>6</w:t>
      </w:r>
      <w:r w:rsidRPr="007502CA">
        <w:rPr>
          <w:b/>
          <w:bCs/>
        </w:rPr>
        <w:t>:</w:t>
      </w:r>
      <w:r w:rsidR="00603996" w:rsidRPr="00603996">
        <w:t xml:space="preserve"> </w:t>
      </w:r>
      <w:r w:rsidR="00603996">
        <w:t>What can we use the money on?</w:t>
      </w:r>
    </w:p>
    <w:p w14:paraId="7F6DBE30" w14:textId="1D3BD880" w:rsidR="005D42FE" w:rsidRDefault="00603996" w:rsidP="005D42FE">
      <w:r w:rsidRPr="002E1DD9">
        <w:rPr>
          <w:b/>
          <w:bCs/>
        </w:rPr>
        <w:t>Answer</w:t>
      </w:r>
      <w:r w:rsidRPr="00F3786F">
        <w:t>:</w:t>
      </w:r>
      <w:r w:rsidR="00717DDB">
        <w:t xml:space="preserve"> The purpose of the grant </w:t>
      </w:r>
      <w:r w:rsidR="00F46F8C">
        <w:t>is to prov</w:t>
      </w:r>
      <w:r w:rsidR="000C68AE">
        <w:t xml:space="preserve">ide funding to support the </w:t>
      </w:r>
      <w:proofErr w:type="gramStart"/>
      <w:r w:rsidR="000C68AE">
        <w:t>child care</w:t>
      </w:r>
      <w:proofErr w:type="gramEnd"/>
      <w:r w:rsidR="000C68AE">
        <w:t xml:space="preserve"> workforce. </w:t>
      </w:r>
      <w:r w:rsidR="00E24EC8">
        <w:t>The specific</w:t>
      </w:r>
      <w:r w:rsidR="000C68AE">
        <w:t xml:space="preserve"> examples of </w:t>
      </w:r>
      <w:r w:rsidR="005D42FE">
        <w:t xml:space="preserve">what the grant can be used for </w:t>
      </w:r>
      <w:r w:rsidR="00E24EC8">
        <w:t>are</w:t>
      </w:r>
      <w:r w:rsidR="00F9228A">
        <w:t xml:space="preserve"> located</w:t>
      </w:r>
      <w:r w:rsidR="00E24EC8">
        <w:t xml:space="preserve"> </w:t>
      </w:r>
      <w:r w:rsidR="005D42FE">
        <w:t>on NH Connections</w:t>
      </w:r>
      <w:r w:rsidR="00C1789A">
        <w:t>.org</w:t>
      </w:r>
      <w:r w:rsidR="005A7637">
        <w:t xml:space="preserve"> at</w:t>
      </w:r>
      <w:r w:rsidR="005D42FE">
        <w:t xml:space="preserve"> </w:t>
      </w:r>
      <w:hyperlink r:id="rId7" w:history="1">
        <w:r w:rsidR="00A504E9">
          <w:rPr>
            <w:rStyle w:val="Hyperlink"/>
          </w:rPr>
          <w:t>GOFERR/SCCG Policies and Procedures (nh-connections.org)</w:t>
        </w:r>
      </w:hyperlink>
    </w:p>
    <w:p w14:paraId="6DD27D5B" w14:textId="06FEA8CC" w:rsidR="006D6BE1" w:rsidRDefault="006D6BE1" w:rsidP="005D42FE">
      <w:r w:rsidRPr="006D6BE1">
        <w:rPr>
          <w:b/>
          <w:bCs/>
        </w:rPr>
        <w:t xml:space="preserve">Question </w:t>
      </w:r>
      <w:r w:rsidR="0056137D">
        <w:rPr>
          <w:b/>
          <w:bCs/>
        </w:rPr>
        <w:t>7</w:t>
      </w:r>
      <w:r w:rsidRPr="006D6BE1">
        <w:rPr>
          <w:b/>
          <w:bCs/>
        </w:rPr>
        <w:t>:</w:t>
      </w:r>
      <w:r>
        <w:t xml:space="preserve"> When does the money need to be spent by?</w:t>
      </w:r>
    </w:p>
    <w:p w14:paraId="34810702" w14:textId="673970AB" w:rsidR="006D6BE1" w:rsidRDefault="006D6BE1" w:rsidP="005D42FE">
      <w:r w:rsidRPr="00636BAB">
        <w:rPr>
          <w:b/>
          <w:bCs/>
        </w:rPr>
        <w:t>Answer:</w:t>
      </w:r>
      <w:r>
        <w:t xml:space="preserve"> </w:t>
      </w:r>
      <w:r w:rsidR="009715F8">
        <w:t xml:space="preserve">The funds need to be used by </w:t>
      </w:r>
      <w:r w:rsidR="004F2C11">
        <w:t>June</w:t>
      </w:r>
      <w:r w:rsidR="009715F8">
        <w:t xml:space="preserve"> 30, 2025, to ensure that you can thoroughly evaluate the outcomes and include them in the Final Report. This will enable us to offer a comprehensive assessment of the effectiveness of the grant.</w:t>
      </w:r>
    </w:p>
    <w:p w14:paraId="25D43C58" w14:textId="3E584210" w:rsidR="0003714F" w:rsidRDefault="0003714F" w:rsidP="005D42FE">
      <w:pPr>
        <w:rPr>
          <w:b/>
          <w:bCs/>
        </w:rPr>
      </w:pPr>
      <w:r w:rsidRPr="0003714F">
        <w:rPr>
          <w:b/>
          <w:bCs/>
        </w:rPr>
        <w:t xml:space="preserve">Question </w:t>
      </w:r>
      <w:r w:rsidR="0056137D">
        <w:rPr>
          <w:b/>
          <w:bCs/>
        </w:rPr>
        <w:t>8</w:t>
      </w:r>
      <w:r w:rsidRPr="0003714F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Pr="0003714F">
        <w:t xml:space="preserve">What are the due dates for the </w:t>
      </w:r>
      <w:r>
        <w:t xml:space="preserve">CCWG </w:t>
      </w:r>
      <w:r w:rsidRPr="0003714F">
        <w:t xml:space="preserve">Interim and </w:t>
      </w:r>
      <w:r w:rsidR="00DC6CD6">
        <w:t>F</w:t>
      </w:r>
      <w:r w:rsidRPr="0003714F">
        <w:t>inal reports?</w:t>
      </w:r>
      <w:r>
        <w:rPr>
          <w:b/>
          <w:bCs/>
        </w:rPr>
        <w:t xml:space="preserve"> </w:t>
      </w:r>
    </w:p>
    <w:p w14:paraId="7FA969C5" w14:textId="5543FDD3" w:rsidR="0003714F" w:rsidRDefault="0003714F" w:rsidP="005D42FE">
      <w:pPr>
        <w:rPr>
          <w:b/>
          <w:bCs/>
        </w:rPr>
      </w:pPr>
      <w:r>
        <w:rPr>
          <w:b/>
          <w:bCs/>
        </w:rPr>
        <w:t xml:space="preserve">Answer: </w:t>
      </w:r>
      <w:r w:rsidR="00DC6CD6" w:rsidRPr="00F35FC2">
        <w:t xml:space="preserve">The interim report is due </w:t>
      </w:r>
      <w:r w:rsidR="00636BAB">
        <w:t>12/2/</w:t>
      </w:r>
      <w:r w:rsidR="00DC6CD6" w:rsidRPr="00F35FC2">
        <w:t xml:space="preserve">24 and the final report is due </w:t>
      </w:r>
      <w:r w:rsidR="00636BAB">
        <w:t>8/15</w:t>
      </w:r>
      <w:r w:rsidR="00F35FC2" w:rsidRPr="00F35FC2">
        <w:t>/2025.</w:t>
      </w:r>
      <w:r w:rsidR="00F35FC2">
        <w:rPr>
          <w:b/>
          <w:bCs/>
        </w:rPr>
        <w:t xml:space="preserve"> </w:t>
      </w:r>
    </w:p>
    <w:p w14:paraId="2A6DDE73" w14:textId="3BBEFA7B" w:rsidR="00283E24" w:rsidRDefault="002214C5" w:rsidP="005D42FE">
      <w:pPr>
        <w:rPr>
          <w:b/>
          <w:bCs/>
        </w:rPr>
      </w:pPr>
      <w:r>
        <w:rPr>
          <w:b/>
          <w:bCs/>
        </w:rPr>
        <w:lastRenderedPageBreak/>
        <w:t xml:space="preserve">Question 9: </w:t>
      </w:r>
      <w:r w:rsidR="00283E24" w:rsidRPr="002214C5">
        <w:t>Where can I find the Interim and Final report templates</w:t>
      </w:r>
      <w:r w:rsidRPr="002214C5">
        <w:t xml:space="preserve"> for the grant?</w:t>
      </w:r>
      <w:r>
        <w:rPr>
          <w:b/>
          <w:bCs/>
        </w:rPr>
        <w:t xml:space="preserve"> </w:t>
      </w:r>
    </w:p>
    <w:p w14:paraId="0C56D587" w14:textId="0DC7C3DE" w:rsidR="002214C5" w:rsidRDefault="002214C5" w:rsidP="005D42FE">
      <w:pPr>
        <w:rPr>
          <w:b/>
          <w:bCs/>
        </w:rPr>
      </w:pPr>
      <w:r>
        <w:rPr>
          <w:b/>
          <w:bCs/>
        </w:rPr>
        <w:t xml:space="preserve">Answer: </w:t>
      </w:r>
      <w:r w:rsidRPr="002214C5">
        <w:t>The templates will be posted at the following location</w:t>
      </w:r>
      <w:r w:rsidR="007933D5">
        <w:t xml:space="preserve"> </w:t>
      </w:r>
      <w:hyperlink r:id="rId8" w:history="1">
        <w:r w:rsidR="007933D5">
          <w:rPr>
            <w:rStyle w:val="Hyperlink"/>
          </w:rPr>
          <w:t>New Hampshire Provider Grant Funds - Child Care Aware of NH (nh-connections.org)</w:t>
        </w:r>
      </w:hyperlink>
      <w:r w:rsidR="007933D5">
        <w:t xml:space="preserve">. You will have sufficient time to complete. </w:t>
      </w:r>
    </w:p>
    <w:p w14:paraId="036E1A55" w14:textId="69EE048B" w:rsidR="00307CB4" w:rsidRDefault="00307CB4" w:rsidP="005D42FE">
      <w:r>
        <w:rPr>
          <w:b/>
          <w:bCs/>
        </w:rPr>
        <w:t xml:space="preserve">Question </w:t>
      </w:r>
      <w:r w:rsidR="00283E24">
        <w:rPr>
          <w:b/>
          <w:bCs/>
        </w:rPr>
        <w:t>10</w:t>
      </w:r>
      <w:r>
        <w:rPr>
          <w:b/>
          <w:bCs/>
        </w:rPr>
        <w:t xml:space="preserve">: </w:t>
      </w:r>
      <w:r w:rsidRPr="00AB5690">
        <w:t xml:space="preserve">What is the status </w:t>
      </w:r>
      <w:r w:rsidR="00AB5690" w:rsidRPr="00AB5690">
        <w:t>of the process?</w:t>
      </w:r>
    </w:p>
    <w:p w14:paraId="2E680AD9" w14:textId="28359816" w:rsidR="00AB5690" w:rsidRDefault="00AB5690" w:rsidP="005D42FE">
      <w:r>
        <w:t xml:space="preserve">Answer: We are in the process of </w:t>
      </w:r>
      <w:r w:rsidR="00636BAB">
        <w:t xml:space="preserve">issuing payments. </w:t>
      </w:r>
    </w:p>
    <w:p w14:paraId="5298C13F" w14:textId="581022A0" w:rsidR="00FF496F" w:rsidRPr="00AC08CD" w:rsidRDefault="00FF496F" w:rsidP="005D42FE">
      <w:r w:rsidRPr="0056137D">
        <w:rPr>
          <w:b/>
          <w:bCs/>
        </w:rPr>
        <w:t xml:space="preserve">Question </w:t>
      </w:r>
      <w:r w:rsidR="0056137D" w:rsidRPr="0056137D">
        <w:rPr>
          <w:b/>
          <w:bCs/>
        </w:rPr>
        <w:t>1</w:t>
      </w:r>
      <w:r w:rsidR="00283E24">
        <w:rPr>
          <w:b/>
          <w:bCs/>
        </w:rPr>
        <w:t>1</w:t>
      </w:r>
      <w:r w:rsidRPr="0056137D">
        <w:rPr>
          <w:b/>
          <w:bCs/>
        </w:rPr>
        <w:t xml:space="preserve">: </w:t>
      </w:r>
      <w:r w:rsidR="00AC08CD" w:rsidRPr="00AC08CD">
        <w:t>When we I receive my award letter and agreement?</w:t>
      </w:r>
    </w:p>
    <w:p w14:paraId="7BB277CE" w14:textId="09144A84" w:rsidR="00AC08CD" w:rsidRDefault="00AC08CD" w:rsidP="005D42FE">
      <w:r>
        <w:rPr>
          <w:b/>
          <w:bCs/>
        </w:rPr>
        <w:t xml:space="preserve">Answer: </w:t>
      </w:r>
      <w:r>
        <w:t xml:space="preserve">Award letters and agreements will be </w:t>
      </w:r>
      <w:r w:rsidR="003B12DD">
        <w:t>generated</w:t>
      </w:r>
      <w:r w:rsidR="00AD0283">
        <w:t xml:space="preserve"> once the certificates of good standing are received from all providers. </w:t>
      </w:r>
    </w:p>
    <w:p w14:paraId="45D03BD6" w14:textId="5F2CBA69" w:rsidR="00AD0283" w:rsidRDefault="002B675F" w:rsidP="005D42FE">
      <w:r w:rsidRPr="002B675F">
        <w:rPr>
          <w:b/>
          <w:bCs/>
        </w:rPr>
        <w:t>Question 1</w:t>
      </w:r>
      <w:r w:rsidR="00283E24">
        <w:rPr>
          <w:b/>
          <w:bCs/>
        </w:rPr>
        <w:t>2</w:t>
      </w:r>
      <w:r w:rsidRPr="002B675F">
        <w:rPr>
          <w:b/>
          <w:bCs/>
        </w:rPr>
        <w:t>:</w:t>
      </w:r>
      <w:r>
        <w:t xml:space="preserve"> Can we have the agreements emailed? </w:t>
      </w:r>
    </w:p>
    <w:p w14:paraId="36E7C427" w14:textId="0B978DB4" w:rsidR="002B675F" w:rsidRDefault="002B675F" w:rsidP="005D42FE">
      <w:pPr>
        <w:rPr>
          <w:b/>
          <w:bCs/>
        </w:rPr>
      </w:pPr>
      <w:r w:rsidRPr="00636BAB">
        <w:rPr>
          <w:b/>
          <w:bCs/>
        </w:rPr>
        <w:t>Answer:</w:t>
      </w:r>
      <w:r w:rsidRPr="00636BAB">
        <w:t xml:space="preserve"> </w:t>
      </w:r>
      <w:r w:rsidR="00636BAB" w:rsidRPr="00636BAB">
        <w:t>Agreements will be emailed to providers.</w:t>
      </w:r>
      <w:r w:rsidR="00636BAB">
        <w:rPr>
          <w:b/>
          <w:bCs/>
        </w:rPr>
        <w:t xml:space="preserve"> </w:t>
      </w:r>
    </w:p>
    <w:p w14:paraId="3B810D8C" w14:textId="3CC30AF0" w:rsidR="008F6F74" w:rsidRDefault="008F6F74" w:rsidP="005D42FE">
      <w:pPr>
        <w:rPr>
          <w:b/>
          <w:bCs/>
        </w:rPr>
      </w:pPr>
      <w:r>
        <w:rPr>
          <w:b/>
          <w:bCs/>
        </w:rPr>
        <w:t>Question 1</w:t>
      </w:r>
      <w:r w:rsidR="00283E24">
        <w:rPr>
          <w:b/>
          <w:bCs/>
        </w:rPr>
        <w:t>3</w:t>
      </w:r>
      <w:r>
        <w:rPr>
          <w:b/>
          <w:bCs/>
        </w:rPr>
        <w:t xml:space="preserve">: </w:t>
      </w:r>
      <w:r w:rsidRPr="008F6F74">
        <w:t>Will you be releasing the FTE calculation?</w:t>
      </w:r>
      <w:r>
        <w:rPr>
          <w:b/>
          <w:bCs/>
        </w:rPr>
        <w:t xml:space="preserve"> </w:t>
      </w:r>
    </w:p>
    <w:p w14:paraId="2D89FF93" w14:textId="1650AC2E" w:rsidR="008F6F74" w:rsidRDefault="008F6F74" w:rsidP="005D42FE">
      <w:r>
        <w:rPr>
          <w:b/>
          <w:bCs/>
        </w:rPr>
        <w:t xml:space="preserve">Answer: </w:t>
      </w:r>
      <w:r w:rsidR="00581CBE">
        <w:t xml:space="preserve">We will not be releasing the FTE calculation as this </w:t>
      </w:r>
      <w:r w:rsidR="00266A63">
        <w:t xml:space="preserve">number </w:t>
      </w:r>
      <w:r w:rsidR="00581CBE">
        <w:t xml:space="preserve">may change due to </w:t>
      </w:r>
      <w:r w:rsidR="00262613">
        <w:t>application withdrawals</w:t>
      </w:r>
      <w:r w:rsidR="003C2372">
        <w:t xml:space="preserve"> or other </w:t>
      </w:r>
      <w:r w:rsidR="00266A63">
        <w:t>change</w:t>
      </w:r>
      <w:r w:rsidR="003C2372">
        <w:t xml:space="preserve">s that could change the </w:t>
      </w:r>
      <w:r w:rsidR="00266A63">
        <w:t xml:space="preserve">final </w:t>
      </w:r>
      <w:r w:rsidR="003C2372">
        <w:t xml:space="preserve">FTE number. </w:t>
      </w:r>
    </w:p>
    <w:p w14:paraId="309FBC3D" w14:textId="62C7F70F" w:rsidR="002775EC" w:rsidRDefault="002775EC" w:rsidP="005D42FE">
      <w:r w:rsidRPr="00E76C07">
        <w:rPr>
          <w:b/>
          <w:bCs/>
        </w:rPr>
        <w:t>Question 1</w:t>
      </w:r>
      <w:r w:rsidR="00283E24">
        <w:rPr>
          <w:b/>
          <w:bCs/>
        </w:rPr>
        <w:t>4</w:t>
      </w:r>
      <w:r w:rsidRPr="00E76C07">
        <w:rPr>
          <w:b/>
          <w:bCs/>
        </w:rPr>
        <w:t>:</w:t>
      </w:r>
      <w:r>
        <w:t xml:space="preserve"> </w:t>
      </w:r>
      <w:r w:rsidR="00FF5AAE">
        <w:t>Will a spreadsheet of programs and award amounts be shared?</w:t>
      </w:r>
    </w:p>
    <w:p w14:paraId="257C21B9" w14:textId="15730CF0" w:rsidR="00FF5AAE" w:rsidRDefault="00FF5AAE" w:rsidP="005D42FE">
      <w:r w:rsidRPr="00E76C07">
        <w:rPr>
          <w:b/>
          <w:bCs/>
        </w:rPr>
        <w:t>Answer:</w:t>
      </w:r>
      <w:r>
        <w:t xml:space="preserve"> Due to </w:t>
      </w:r>
      <w:r w:rsidR="00E76C07">
        <w:t>privacy</w:t>
      </w:r>
      <w:r>
        <w:t xml:space="preserve"> concerns, </w:t>
      </w:r>
      <w:r w:rsidR="00970868">
        <w:t xml:space="preserve">we will not be sharing the names of the awardees or the amounts they received. </w:t>
      </w:r>
    </w:p>
    <w:p w14:paraId="1C9A931F" w14:textId="2B51B6C2" w:rsidR="0003646B" w:rsidRDefault="0003646B" w:rsidP="005D42FE">
      <w:r w:rsidRPr="001E0AFC">
        <w:rPr>
          <w:b/>
          <w:bCs/>
        </w:rPr>
        <w:t>Question 1</w:t>
      </w:r>
      <w:r w:rsidR="00283E24">
        <w:rPr>
          <w:b/>
          <w:bCs/>
        </w:rPr>
        <w:t>5</w:t>
      </w:r>
      <w:r w:rsidRPr="001E0AFC">
        <w:rPr>
          <w:b/>
          <w:bCs/>
        </w:rPr>
        <w:t>:</w:t>
      </w:r>
      <w:r>
        <w:t xml:space="preserve"> How do I get my Certificate of Good Standing? </w:t>
      </w:r>
    </w:p>
    <w:p w14:paraId="2457486F" w14:textId="11178707" w:rsidR="0003646B" w:rsidRDefault="0003646B" w:rsidP="005D42FE">
      <w:r w:rsidRPr="001E0AFC">
        <w:rPr>
          <w:b/>
          <w:bCs/>
        </w:rPr>
        <w:t>Answer:</w:t>
      </w:r>
      <w:r>
        <w:t xml:space="preserve"> </w:t>
      </w:r>
      <w:r w:rsidR="00252877">
        <w:t xml:space="preserve">If you are uncertain of this process, please check with the Secretary of State on how to obtain this form. </w:t>
      </w:r>
      <w:r w:rsidR="001B6A7C">
        <w:t xml:space="preserve">The direct link to access this information can be found at </w:t>
      </w:r>
      <w:hyperlink r:id="rId9" w:history="1">
        <w:r w:rsidR="001E0AFC">
          <w:rPr>
            <w:rStyle w:val="Hyperlink"/>
          </w:rPr>
          <w:t>Corporations | New Hampshire Secretary of State (nh.gov)</w:t>
        </w:r>
      </w:hyperlink>
    </w:p>
    <w:p w14:paraId="23C1AF93" w14:textId="4EDC8565" w:rsidR="00C10F79" w:rsidRDefault="00C10F79" w:rsidP="005D42FE">
      <w:r w:rsidRPr="00B143D0">
        <w:rPr>
          <w:b/>
          <w:bCs/>
        </w:rPr>
        <w:t>Question 1</w:t>
      </w:r>
      <w:r w:rsidR="00283E24">
        <w:rPr>
          <w:b/>
          <w:bCs/>
        </w:rPr>
        <w:t>6</w:t>
      </w:r>
      <w:r w:rsidRPr="00B143D0">
        <w:rPr>
          <w:b/>
          <w:bCs/>
        </w:rPr>
        <w:t>:</w:t>
      </w:r>
      <w:r>
        <w:t xml:space="preserve"> W</w:t>
      </w:r>
      <w:r w:rsidR="00B143D0">
        <w:t>hen can we expect to receive the grant funds?</w:t>
      </w:r>
    </w:p>
    <w:p w14:paraId="78A5178E" w14:textId="2E511F12" w:rsidR="00B143D0" w:rsidRDefault="00B143D0" w:rsidP="005D42FE">
      <w:r>
        <w:t xml:space="preserve">Answer: </w:t>
      </w:r>
      <w:r w:rsidR="006822D2">
        <w:t xml:space="preserve">After </w:t>
      </w:r>
      <w:r w:rsidR="0082789E">
        <w:t>most of</w:t>
      </w:r>
      <w:r w:rsidR="006822D2">
        <w:t xml:space="preserve"> the grant agreements are returned, we will initiate a process for distribution. </w:t>
      </w:r>
      <w:r w:rsidR="0082789E">
        <w:t>Currently, we</w:t>
      </w:r>
      <w:r w:rsidR="00156540">
        <w:t xml:space="preserve"> are unable to specify an exact date that the funds will be sent. As award agreements are finalized, we may be able to provide an estimation </w:t>
      </w:r>
      <w:r w:rsidR="0082789E">
        <w:t xml:space="preserve">of when the funds can be expected to be disbursed. Please check back here for updates. </w:t>
      </w:r>
    </w:p>
    <w:p w14:paraId="78AE1F7D" w14:textId="12988E98" w:rsidR="003E2828" w:rsidRDefault="003E2828" w:rsidP="005D42FE">
      <w:r w:rsidRPr="00750530">
        <w:rPr>
          <w:b/>
          <w:bCs/>
        </w:rPr>
        <w:t>Question 1</w:t>
      </w:r>
      <w:r w:rsidR="00283E24" w:rsidRPr="00750530">
        <w:rPr>
          <w:b/>
          <w:bCs/>
        </w:rPr>
        <w:t>7</w:t>
      </w:r>
      <w:r w:rsidRPr="00750530">
        <w:rPr>
          <w:b/>
          <w:bCs/>
        </w:rPr>
        <w:t>:</w:t>
      </w:r>
      <w:r>
        <w:t xml:space="preserve"> </w:t>
      </w:r>
      <w:r w:rsidR="001C2B63">
        <w:t>Will any of the information be in our NHCIS portal?</w:t>
      </w:r>
    </w:p>
    <w:p w14:paraId="4ECEB921" w14:textId="1FBBE34D" w:rsidR="001C2B63" w:rsidRPr="00636BAB" w:rsidRDefault="001C2B63" w:rsidP="005D42FE">
      <w:pPr>
        <w:rPr>
          <w:b/>
          <w:bCs/>
        </w:rPr>
      </w:pPr>
      <w:r w:rsidRPr="00636BAB">
        <w:rPr>
          <w:b/>
          <w:bCs/>
        </w:rPr>
        <w:t xml:space="preserve">Answer: </w:t>
      </w:r>
      <w:r w:rsidR="00636BAB" w:rsidRPr="00636BAB">
        <w:t xml:space="preserve">The grant information will not be posted in NHCIS at this time, but we are working towards this for future grants. </w:t>
      </w:r>
    </w:p>
    <w:p w14:paraId="2D23FA15" w14:textId="6AA42D3A" w:rsidR="00254699" w:rsidRDefault="00254699" w:rsidP="005D42FE">
      <w:r w:rsidRPr="009C1910">
        <w:rPr>
          <w:b/>
          <w:bCs/>
        </w:rPr>
        <w:t>Question 1</w:t>
      </w:r>
      <w:r w:rsidR="00283E24">
        <w:rPr>
          <w:b/>
          <w:bCs/>
        </w:rPr>
        <w:t>8</w:t>
      </w:r>
      <w:r w:rsidRPr="009C1910">
        <w:rPr>
          <w:b/>
          <w:bCs/>
        </w:rPr>
        <w:t>:</w:t>
      </w:r>
      <w:r>
        <w:t xml:space="preserve"> Are any previous raises </w:t>
      </w:r>
      <w:r w:rsidR="00715535">
        <w:t xml:space="preserve">for staff </w:t>
      </w:r>
      <w:r>
        <w:t xml:space="preserve">allowable to use for the CCWG </w:t>
      </w:r>
      <w:r w:rsidR="00715535">
        <w:t xml:space="preserve">grant? </w:t>
      </w:r>
    </w:p>
    <w:p w14:paraId="53A9FDFC" w14:textId="0346227B" w:rsidR="00715535" w:rsidRDefault="00715535" w:rsidP="005D42FE">
      <w:r w:rsidRPr="009C1910">
        <w:rPr>
          <w:b/>
          <w:bCs/>
        </w:rPr>
        <w:t>Answer:</w:t>
      </w:r>
      <w:r>
        <w:t xml:space="preserve"> Raises/benefits </w:t>
      </w:r>
      <w:r w:rsidR="009C1910">
        <w:t>as a direct result of the grant</w:t>
      </w:r>
      <w:r>
        <w:t xml:space="preserve"> are only allowed to be counted after the award agreements have been signed. </w:t>
      </w:r>
      <w:r w:rsidR="009531AF">
        <w:t xml:space="preserve">Any benefits distributed to </w:t>
      </w:r>
      <w:r w:rsidR="00283E24">
        <w:t xml:space="preserve">staff </w:t>
      </w:r>
      <w:r w:rsidR="009C1910">
        <w:t xml:space="preserve">prior to the award agreement being signed is </w:t>
      </w:r>
      <w:proofErr w:type="gramStart"/>
      <w:r w:rsidR="009C1910">
        <w:t>an</w:t>
      </w:r>
      <w:proofErr w:type="gramEnd"/>
      <w:r w:rsidR="009C1910">
        <w:t xml:space="preserve"> </w:t>
      </w:r>
      <w:r w:rsidR="009531AF">
        <w:t>non-</w:t>
      </w:r>
      <w:r w:rsidR="009C1910">
        <w:t xml:space="preserve">allowable expense for the CCWG grant. </w:t>
      </w:r>
    </w:p>
    <w:p w14:paraId="54991E5A" w14:textId="72EBCC0B" w:rsidR="00FE5D2F" w:rsidRDefault="00FE5D2F" w:rsidP="005D42FE">
      <w:r w:rsidRPr="00CF173E">
        <w:rPr>
          <w:b/>
          <w:bCs/>
        </w:rPr>
        <w:t>Question 19:</w:t>
      </w:r>
      <w:r>
        <w:t xml:space="preserve"> </w:t>
      </w:r>
      <w:r w:rsidR="000E591B">
        <w:t xml:space="preserve">What if I think there is an error on my letter and/or agreement? </w:t>
      </w:r>
    </w:p>
    <w:p w14:paraId="1E460D3F" w14:textId="3F473C88" w:rsidR="000E591B" w:rsidRDefault="000E591B" w:rsidP="005D42FE">
      <w:r w:rsidRPr="00CF173E">
        <w:rPr>
          <w:b/>
          <w:bCs/>
        </w:rPr>
        <w:lastRenderedPageBreak/>
        <w:t>Answer:</w:t>
      </w:r>
      <w:r>
        <w:t xml:space="preserve"> If you notice any errors, </w:t>
      </w:r>
      <w:r w:rsidR="00356DA5">
        <w:t>please refrain from making changes to the documents and reach out to us at CCWGgrant.dhhs.nh.gov</w:t>
      </w:r>
      <w:r w:rsidR="009611C9">
        <w:t xml:space="preserve">. We strive to address all inquiries within the same or next business day. </w:t>
      </w:r>
    </w:p>
    <w:p w14:paraId="4C73CAF8" w14:textId="08731902" w:rsidR="00CF173E" w:rsidRDefault="00CF173E" w:rsidP="005D42FE">
      <w:r w:rsidRPr="00ED068F">
        <w:rPr>
          <w:b/>
          <w:bCs/>
        </w:rPr>
        <w:t>Question 20:</w:t>
      </w:r>
      <w:r>
        <w:t xml:space="preserve"> </w:t>
      </w:r>
      <w:r w:rsidR="008B6C64">
        <w:t xml:space="preserve">How will I receive my grant funds? </w:t>
      </w:r>
    </w:p>
    <w:p w14:paraId="1DD55242" w14:textId="4637A395" w:rsidR="008B6C64" w:rsidRPr="00581CBE" w:rsidRDefault="008B6C64" w:rsidP="005D42FE">
      <w:r w:rsidRPr="00ED068F">
        <w:rPr>
          <w:b/>
          <w:bCs/>
        </w:rPr>
        <w:t>Answer:</w:t>
      </w:r>
      <w:r>
        <w:t xml:space="preserve"> Grant funds will be sent to you by </w:t>
      </w:r>
      <w:r w:rsidR="008D1AAB">
        <w:t xml:space="preserve">either check or electronic transfer based on </w:t>
      </w:r>
      <w:r w:rsidR="009017D9">
        <w:t>the payment method selected in your NH State Vendor account</w:t>
      </w:r>
      <w:r w:rsidR="008D1AAB">
        <w:t xml:space="preserve">. </w:t>
      </w:r>
      <w:r w:rsidR="00513E90">
        <w:t xml:space="preserve">If you wish to modify your payment method for this award and/or future awards, </w:t>
      </w:r>
      <w:r w:rsidR="00484B5F">
        <w:t xml:space="preserve">instructions can be found at </w:t>
      </w:r>
      <w:hyperlink r:id="rId10" w:history="1">
        <w:r w:rsidR="00484B5F">
          <w:rPr>
            <w:rStyle w:val="Hyperlink"/>
          </w:rPr>
          <w:t>State of NH Vendors | New Hampshire State Treasury</w:t>
        </w:r>
      </w:hyperlink>
      <w:r w:rsidR="00484B5F">
        <w:t xml:space="preserve">. Electronic transfer is the fastest way to obtain the grant funding. </w:t>
      </w:r>
    </w:p>
    <w:p w14:paraId="3E754A9D" w14:textId="77777777" w:rsidR="006D6BE1" w:rsidRPr="00F3786F" w:rsidRDefault="006D6BE1" w:rsidP="005D42FE"/>
    <w:p w14:paraId="208CD1CF" w14:textId="302620F0" w:rsidR="00603996" w:rsidRDefault="00603996"/>
    <w:p w14:paraId="63C77A1B" w14:textId="77777777" w:rsidR="00603996" w:rsidRDefault="00603996"/>
    <w:sectPr w:rsidR="0060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50C37" w14:textId="77777777" w:rsidR="00655B1A" w:rsidRDefault="00655B1A" w:rsidP="0056137D">
      <w:pPr>
        <w:spacing w:after="0" w:line="240" w:lineRule="auto"/>
      </w:pPr>
      <w:r>
        <w:separator/>
      </w:r>
    </w:p>
  </w:endnote>
  <w:endnote w:type="continuationSeparator" w:id="0">
    <w:p w14:paraId="28407678" w14:textId="77777777" w:rsidR="00655B1A" w:rsidRDefault="00655B1A" w:rsidP="0056137D">
      <w:pPr>
        <w:spacing w:after="0" w:line="240" w:lineRule="auto"/>
      </w:pPr>
      <w:r>
        <w:continuationSeparator/>
      </w:r>
    </w:p>
  </w:endnote>
  <w:endnote w:type="continuationNotice" w:id="1">
    <w:p w14:paraId="12176F02" w14:textId="77777777" w:rsidR="00655B1A" w:rsidRDefault="00655B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1DC1E" w14:textId="77777777" w:rsidR="00655B1A" w:rsidRDefault="00655B1A" w:rsidP="0056137D">
      <w:pPr>
        <w:spacing w:after="0" w:line="240" w:lineRule="auto"/>
      </w:pPr>
      <w:r>
        <w:separator/>
      </w:r>
    </w:p>
  </w:footnote>
  <w:footnote w:type="continuationSeparator" w:id="0">
    <w:p w14:paraId="6516CAC4" w14:textId="77777777" w:rsidR="00655B1A" w:rsidRDefault="00655B1A" w:rsidP="0056137D">
      <w:pPr>
        <w:spacing w:after="0" w:line="240" w:lineRule="auto"/>
      </w:pPr>
      <w:r>
        <w:continuationSeparator/>
      </w:r>
    </w:p>
  </w:footnote>
  <w:footnote w:type="continuationNotice" w:id="1">
    <w:p w14:paraId="785E6482" w14:textId="77777777" w:rsidR="00655B1A" w:rsidRDefault="00655B1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49"/>
    <w:rsid w:val="00015D85"/>
    <w:rsid w:val="000322BE"/>
    <w:rsid w:val="0003646B"/>
    <w:rsid w:val="0003714F"/>
    <w:rsid w:val="000714DE"/>
    <w:rsid w:val="00073DEA"/>
    <w:rsid w:val="000945F3"/>
    <w:rsid w:val="000A32C1"/>
    <w:rsid w:val="000C56C5"/>
    <w:rsid w:val="000C68AE"/>
    <w:rsid w:val="000E591B"/>
    <w:rsid w:val="0013129F"/>
    <w:rsid w:val="00156540"/>
    <w:rsid w:val="00157797"/>
    <w:rsid w:val="001B6A7C"/>
    <w:rsid w:val="001C2B63"/>
    <w:rsid w:val="001E0AFC"/>
    <w:rsid w:val="001F2EAA"/>
    <w:rsid w:val="002214C5"/>
    <w:rsid w:val="00226F7F"/>
    <w:rsid w:val="00252877"/>
    <w:rsid w:val="00254699"/>
    <w:rsid w:val="00262613"/>
    <w:rsid w:val="00266A63"/>
    <w:rsid w:val="002775EC"/>
    <w:rsid w:val="00283E24"/>
    <w:rsid w:val="002B675F"/>
    <w:rsid w:val="002E1DD9"/>
    <w:rsid w:val="002F05FC"/>
    <w:rsid w:val="002F73A0"/>
    <w:rsid w:val="00307CB4"/>
    <w:rsid w:val="00315D49"/>
    <w:rsid w:val="00356DA5"/>
    <w:rsid w:val="00360744"/>
    <w:rsid w:val="0038543F"/>
    <w:rsid w:val="003B12DD"/>
    <w:rsid w:val="003C177B"/>
    <w:rsid w:val="003C2372"/>
    <w:rsid w:val="003E2828"/>
    <w:rsid w:val="00433024"/>
    <w:rsid w:val="00484B5F"/>
    <w:rsid w:val="004971D1"/>
    <w:rsid w:val="004E019A"/>
    <w:rsid w:val="004F2C11"/>
    <w:rsid w:val="00513E90"/>
    <w:rsid w:val="00516E3B"/>
    <w:rsid w:val="0056137D"/>
    <w:rsid w:val="00581CBE"/>
    <w:rsid w:val="005A7637"/>
    <w:rsid w:val="005D42FE"/>
    <w:rsid w:val="00603996"/>
    <w:rsid w:val="006300EB"/>
    <w:rsid w:val="00636BAB"/>
    <w:rsid w:val="00655B1A"/>
    <w:rsid w:val="006822D2"/>
    <w:rsid w:val="006B421B"/>
    <w:rsid w:val="006B53C8"/>
    <w:rsid w:val="006D6BE1"/>
    <w:rsid w:val="006E5B26"/>
    <w:rsid w:val="006F0C7D"/>
    <w:rsid w:val="0070079F"/>
    <w:rsid w:val="00715535"/>
    <w:rsid w:val="00717DDB"/>
    <w:rsid w:val="007502CA"/>
    <w:rsid w:val="00750530"/>
    <w:rsid w:val="00792EC1"/>
    <w:rsid w:val="007933D5"/>
    <w:rsid w:val="007D0532"/>
    <w:rsid w:val="007F1225"/>
    <w:rsid w:val="0082789E"/>
    <w:rsid w:val="008B6C64"/>
    <w:rsid w:val="008D1AAB"/>
    <w:rsid w:val="008D2520"/>
    <w:rsid w:val="008F6F74"/>
    <w:rsid w:val="009017D9"/>
    <w:rsid w:val="009531AF"/>
    <w:rsid w:val="009611C9"/>
    <w:rsid w:val="00970868"/>
    <w:rsid w:val="009715F8"/>
    <w:rsid w:val="009C1910"/>
    <w:rsid w:val="00A504E9"/>
    <w:rsid w:val="00A57BFA"/>
    <w:rsid w:val="00A91D83"/>
    <w:rsid w:val="00AB5690"/>
    <w:rsid w:val="00AC08CD"/>
    <w:rsid w:val="00AD0283"/>
    <w:rsid w:val="00AF04AC"/>
    <w:rsid w:val="00AF3C1D"/>
    <w:rsid w:val="00B072F1"/>
    <w:rsid w:val="00B143D0"/>
    <w:rsid w:val="00B3048F"/>
    <w:rsid w:val="00B9064F"/>
    <w:rsid w:val="00C10F79"/>
    <w:rsid w:val="00C1789A"/>
    <w:rsid w:val="00C248B7"/>
    <w:rsid w:val="00C342CC"/>
    <w:rsid w:val="00C464C0"/>
    <w:rsid w:val="00C5678B"/>
    <w:rsid w:val="00C63E6F"/>
    <w:rsid w:val="00C83147"/>
    <w:rsid w:val="00CF173E"/>
    <w:rsid w:val="00DA3122"/>
    <w:rsid w:val="00DB0E59"/>
    <w:rsid w:val="00DC6CD6"/>
    <w:rsid w:val="00E24EC8"/>
    <w:rsid w:val="00E76C07"/>
    <w:rsid w:val="00EA5279"/>
    <w:rsid w:val="00ED068F"/>
    <w:rsid w:val="00F35FC2"/>
    <w:rsid w:val="00F3786F"/>
    <w:rsid w:val="00F46F8C"/>
    <w:rsid w:val="00F9228A"/>
    <w:rsid w:val="00FE5D2F"/>
    <w:rsid w:val="00FF496F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35DD"/>
  <w15:chartTrackingRefBased/>
  <w15:docId w15:val="{34F4594A-FFDF-4206-8C79-D3AD2901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7D"/>
  </w:style>
  <w:style w:type="paragraph" w:styleId="Footer">
    <w:name w:val="footer"/>
    <w:basedOn w:val="Normal"/>
    <w:link w:val="FooterChar"/>
    <w:uiPriority w:val="99"/>
    <w:unhideWhenUsed/>
    <w:rsid w:val="00561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7D"/>
  </w:style>
  <w:style w:type="character" w:styleId="CommentReference">
    <w:name w:val="annotation reference"/>
    <w:basedOn w:val="DefaultParagraphFont"/>
    <w:uiPriority w:val="99"/>
    <w:semiHidden/>
    <w:unhideWhenUsed/>
    <w:rsid w:val="00C63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E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E0A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-connections.org/new-hampshire-provider-grant-fun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h-connections.org/wp-content/uploads/2024/01/CCWG-Overview-and-Timeline-for-Providers-1.9.2024-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-connections.org/wp-content/uploads/2024/01/CCWG-Overview-and-Timeline-for-Providers-1.9.2024-2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nh.gov/treasury/state-vendors/index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os.nh.gov/corporations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92deae9-1c4c-42c8-a310-5088af55ba74}" enabled="0" method="" siteId="{992deae9-1c4c-42c8-a310-5088af55ba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MacRobert, Joseph</dc:creator>
  <cp:keywords/>
  <dc:description/>
  <cp:lastModifiedBy>MacRobert, Joseph</cp:lastModifiedBy>
  <cp:revision>102</cp:revision>
  <dcterms:created xsi:type="dcterms:W3CDTF">2024-04-26T21:09:00Z</dcterms:created>
  <dcterms:modified xsi:type="dcterms:W3CDTF">2024-07-11T14:25:00Z</dcterms:modified>
</cp:coreProperties>
</file>